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44" w:rsidRDefault="00992844" w:rsidP="009928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844" w:rsidRPr="00992844" w:rsidRDefault="00992844" w:rsidP="009928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 1</w:t>
      </w:r>
    </w:p>
    <w:p w:rsidR="00992844" w:rsidRPr="00992844" w:rsidRDefault="00992844" w:rsidP="009928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928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муниципальной программе</w:t>
      </w:r>
    </w:p>
    <w:p w:rsidR="00992844" w:rsidRDefault="00992844" w:rsidP="0099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Pr="00992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«Реализация полномочий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992844" w:rsidRDefault="00992844" w:rsidP="0099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</w:t>
      </w:r>
      <w:r w:rsidRPr="00992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исполнительно-распорядительного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2844" w:rsidRDefault="00992844" w:rsidP="0099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</w:t>
      </w:r>
      <w:r w:rsidRPr="00992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органа </w:t>
      </w:r>
      <w:proofErr w:type="spellStart"/>
      <w:r w:rsidRPr="00992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Сельцовского</w:t>
      </w:r>
      <w:proofErr w:type="spellEnd"/>
      <w:r w:rsidRPr="00992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992844" w:rsidRPr="00992844" w:rsidRDefault="00992844" w:rsidP="0099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9928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округа»</w:t>
      </w:r>
    </w:p>
    <w:p w:rsidR="00992844" w:rsidRPr="00992844" w:rsidRDefault="00992844" w:rsidP="009928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992844" w:rsidRPr="00992844" w:rsidRDefault="00992844" w:rsidP="0099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844" w:rsidRPr="00992844" w:rsidRDefault="00992844" w:rsidP="0099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844" w:rsidRPr="00992844" w:rsidRDefault="00992844" w:rsidP="0099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2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расчета значений показателей (индикаторов) муниципальной программы</w:t>
      </w:r>
    </w:p>
    <w:p w:rsidR="00992844" w:rsidRPr="00810209" w:rsidRDefault="00992844" w:rsidP="0099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0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«Реализация полномочий исполнительно-распорядительного органа </w:t>
      </w:r>
    </w:p>
    <w:p w:rsidR="00992844" w:rsidRPr="00810209" w:rsidRDefault="00992844" w:rsidP="0099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10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Сельцовского</w:t>
      </w:r>
      <w:proofErr w:type="spellEnd"/>
      <w:r w:rsidRPr="00810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городского округа»</w:t>
      </w:r>
    </w:p>
    <w:p w:rsidR="00992844" w:rsidRPr="00992844" w:rsidRDefault="00992844" w:rsidP="0099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844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(индикаторы) муниципальной программы</w:t>
      </w:r>
    </w:p>
    <w:p w:rsid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731CFD" w:rsidRDefault="008435A8" w:rsidP="008435A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показателей</w:t>
      </w:r>
      <w:r w:rsidR="00731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(индикаторов)</w:t>
      </w:r>
      <w:r w:rsidRPr="00843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выполненных более чем на 75%</w:t>
      </w:r>
    </w:p>
    <w:p w:rsidR="00731CFD" w:rsidRPr="008435A8" w:rsidRDefault="00731CFD" w:rsidP="00731CF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CFD" w:rsidRPr="00731CFD" w:rsidRDefault="00180763" w:rsidP="00731CF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показателей (индикаторов),   выполненных более чем на 75%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показателей (индикаторов)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731CFD" w:rsidRPr="00731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 %</w:t>
      </w:r>
    </w:p>
    <w:p w:rsidR="00731CFD" w:rsidRPr="00731CFD" w:rsidRDefault="00731CFD" w:rsidP="00731CFD">
      <w:pPr>
        <w:pStyle w:val="a3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1CFD" w:rsidRPr="00731CFD" w:rsidRDefault="00731CFD" w:rsidP="00731CF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аналитический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отдела экономического развития </w:t>
      </w:r>
      <w:r w:rsidRPr="00731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ЖКХ</w:t>
      </w:r>
    </w:p>
    <w:p w:rsid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CFD" w:rsidRDefault="00731CFD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(индикаторы) основных мероприятий (проектов)</w:t>
      </w:r>
    </w:p>
    <w:p w:rsidR="00180763" w:rsidRDefault="00180763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763" w:rsidRDefault="00180763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фактически произведенных расходов на оплату труда муниципальных служащих органов местного самоуправления, к нормативному объему,  установленному постановлением Правительства Брянской области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ф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*100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 %  где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соответствие фактически произведенных расходов;</w:t>
      </w:r>
    </w:p>
    <w:p w:rsidR="008435A8" w:rsidRPr="00C132C0" w:rsidRDefault="00180763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- 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фактически произведенные расходы, руб.;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н-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нормативный объем расходов, установленный Прав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ительством     Брянской области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асчетные ведомости,  постановление Правительства Брянской области.</w:t>
      </w:r>
    </w:p>
    <w:p w:rsidR="008435A8" w:rsidRPr="00CF0671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Соответствие фактически произведенных расходов на содержание  органов местного самоуправления, к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нормативному объему,  установленному постановлением Правительства Брянской области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ф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*100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 %  где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соответствие фактически произведенных расходов;</w:t>
      </w:r>
    </w:p>
    <w:p w:rsidR="008435A8" w:rsidRPr="00C132C0" w:rsidRDefault="00180763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- 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фактически произведенные расходы, руб.;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н-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нормативный объем расходов, установленный Правительством     Брянской области.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№ 14- </w:t>
      </w: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МО, постановление Правительства Брянской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муниципальных служащих, повысивших квалификацию, чел.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</w:p>
    <w:p w:rsidR="008435A8" w:rsidRPr="00C132C0" w:rsidRDefault="008435A8" w:rsidP="008435A8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Определяется по фактическим данным управляющего делами администрации города.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статические данные форма № 2МС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Увеличение поступлений в местный бюджет доходов от сдачи в аренду земельных участков, находящихся в собственности </w:t>
      </w:r>
      <w:proofErr w:type="spell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округа.</w:t>
      </w:r>
    </w:p>
    <w:p w:rsidR="008435A8" w:rsidRPr="00C132C0" w:rsidRDefault="008435A8" w:rsidP="008435A8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Т.к. земли </w:t>
      </w:r>
      <w:proofErr w:type="spellStart"/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относятся к категории </w:t>
      </w:r>
      <w:proofErr w:type="gramStart"/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–«</w:t>
      </w:r>
      <w:proofErr w:type="gramEnd"/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неразграниченные земли» показатель рассчитывается следующим образом: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Динамика доходов 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Д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Д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*100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 %  где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Д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n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доходы от сдачи в аренду земельных уча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стков в отчетном периоде, руб.;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Д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n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-1-</m:t>
        </m:r>
      </m:oMath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доходы от сдачи в аренду земельных участков в предыдущем периоде, руб.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об исполнении местного бюджета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3A3DBE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A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3A3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роста платы граждан за коммунальные услуги установленным предельным индексам по Брянской области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-плата за коммунальные услуги соответствует установленным предельным индексам по Брянской области – ДА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плата за коммунальные услуги  НЕ соответствует установленным предельным индексам по Брянской области - НЕТ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НПА управления государственного регулирования тарифов Брянской области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Темп прироста реальной среднемесячной заработной платы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Т прироста=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Среднемесячная заработная плата  отчетного периода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Среднемесячная заработная плата прошлого периода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Удельная площадь земель лесного фонда, покрытых лесной растительностью, погибшей от лесных пожаров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Площадь земель лесного фонда, покрытых  лесной растительностью , погибщих от пожаров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Всего площадь земель лесного фонда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8435A8" w:rsidRPr="00B87581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арендатора городских лесов</w:t>
      </w:r>
    </w:p>
    <w:p w:rsidR="008435A8" w:rsidRPr="00B87581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B87581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B87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Отношение площади искусственного </w:t>
      </w:r>
      <w:proofErr w:type="spellStart"/>
      <w:r w:rsidRPr="00B87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лесовосстановления</w:t>
      </w:r>
      <w:proofErr w:type="spellEnd"/>
      <w:r w:rsidRPr="00B87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площади выбытия лесов от сплошных рубок и гибели лесов</w:t>
      </w:r>
    </w:p>
    <w:p w:rsidR="008435A8" w:rsidRPr="00B87581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B87581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искусственного лесовосстановления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выбытия лесов от сплошных вырубок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B875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Pr="00B87581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арендатора городских лесов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Удельная площадь земель лесного фонда, покрытых лесной растительностью, погибшей от вредителей и болезней леса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земель лесного фонда, погибшая от вредителей и болезней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Общая 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земель лесного фонда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арендатора городских лесов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муниципальных услуг, переведенных в электронный вид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муниципальных услуг, предоставляемых в электронном виде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муниципальных услуг,  согласно Реестру муниципальных услуг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МФЦ города Сельцо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hanging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Отклонение показателей прогноза социально-экономического развития </w:t>
      </w:r>
      <w:proofErr w:type="spell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фактических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достигнутых показателей прогноза социально-экономического развития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показателей прогноза социально-экономического развития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 %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аналитический отчет отдела экономики, торговли и ЖКХ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просроченной кредиторской задолженности на конец отчетного периода в общем объеме расходов по главному распорядителю</w:t>
      </w:r>
    </w:p>
    <w:p w:rsidR="008435A8" w:rsidRPr="00C132C0" w:rsidRDefault="008435A8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Объем просроченной кредиторской задолженности на конец отчетного периода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Общий объем расходов по главному распорядителю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*100, </w:t>
      </w:r>
      <w:r w:rsidR="008435A8"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в%</w:t>
      </w:r>
    </w:p>
    <w:p w:rsidR="008435A8" w:rsidRDefault="008435A8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о просроченной кредиторской задолженности по данным бухгалтерии администрации.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Default="008435A8" w:rsidP="008435A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F843D6">
        <w:rPr>
          <w:rFonts w:ascii="Times New Roman" w:eastAsia="Calibri" w:hAnsi="Times New Roman" w:cs="Times New Roman"/>
          <w:b/>
          <w:sz w:val="28"/>
          <w:szCs w:val="28"/>
        </w:rPr>
        <w:t xml:space="preserve">Обеспечение своевременного официального опубликования решений и иных нормативных правовых актов органов местного самоуправления </w:t>
      </w:r>
      <w:proofErr w:type="spellStart"/>
      <w:r w:rsidRPr="00F843D6">
        <w:rPr>
          <w:rFonts w:ascii="Times New Roman" w:eastAsia="Calibri" w:hAnsi="Times New Roman" w:cs="Times New Roman"/>
          <w:b/>
          <w:sz w:val="28"/>
          <w:szCs w:val="28"/>
        </w:rPr>
        <w:t>Сельцовского</w:t>
      </w:r>
      <w:proofErr w:type="spellEnd"/>
      <w:r w:rsidRPr="00F843D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округа</w:t>
      </w:r>
      <w:r w:rsidRPr="00F843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0061">
        <w:rPr>
          <w:rFonts w:ascii="Times New Roman" w:eastAsia="Times New Roman" w:hAnsi="Times New Roman" w:cs="Times New Roman"/>
          <w:sz w:val="28"/>
          <w:szCs w:val="28"/>
        </w:rPr>
        <w:t>да/нет.</w:t>
      </w:r>
    </w:p>
    <w:p w:rsidR="008435A8" w:rsidRPr="00F843D6" w:rsidRDefault="008435A8" w:rsidP="008435A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35A8" w:rsidRDefault="008435A8" w:rsidP="008435A8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публикации в газете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Сельцовский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вестник</w:t>
      </w:r>
    </w:p>
    <w:p w:rsidR="008435A8" w:rsidRPr="00937D0B" w:rsidRDefault="008435A8" w:rsidP="008435A8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843D6">
        <w:rPr>
          <w:rFonts w:ascii="Times New Roman" w:eastAsia="Times New Roman" w:hAnsi="Times New Roman" w:cs="Times New Roman"/>
          <w:sz w:val="28"/>
          <w:szCs w:val="28"/>
        </w:rPr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</w:rPr>
        <w:t>Выполнение норм соглашений (уплата членских взносов)</w:t>
      </w:r>
      <w:r w:rsidRPr="00F843D6">
        <w:rPr>
          <w:rFonts w:ascii="Times New Roman" w:eastAsia="Times New Roman" w:hAnsi="Times New Roman" w:cs="Times New Roman"/>
          <w:sz w:val="28"/>
          <w:szCs w:val="28"/>
        </w:rPr>
        <w:t>, да/нет.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 соответствии с заключенными Соглашениями.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Соотношение числа членов, включенных в список  кандидатов в присяжные заседатели, от общего количества претендентов</w:t>
      </w:r>
    </w:p>
    <w:p w:rsidR="008435A8" w:rsidRPr="00C132C0" w:rsidRDefault="008435A8" w:rsidP="008435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лиц, включенных в список кандидатов в присяжные заседатели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Общее количество претендентов 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*100, </w:t>
      </w:r>
      <w:r w:rsidR="008435A8"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%</w:t>
      </w:r>
    </w:p>
    <w:p w:rsidR="008435A8" w:rsidRDefault="008435A8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Default="008435A8" w:rsidP="008435A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 информации: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113-ФЗ от 20.08.2004 г.</w:t>
      </w:r>
    </w:p>
    <w:p w:rsidR="008435A8" w:rsidRDefault="008435A8" w:rsidP="008435A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протоколов, рассмотренных административной комиссией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Фактическое количество протоколов рассмотренных на административной комиссии по данным секретаря административной комиссии, ед.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секретаря административной комиссии </w:t>
      </w:r>
    </w:p>
    <w:p w:rsidR="008435A8" w:rsidRPr="008B2B0A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5A8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Сокращение числа несовершеннолетних, состоящих на учете в комиссиях по делам несовершеннолетних и защите их прав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несоверщеннолетних детей состоящих на учете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несоверщеннолетних детей состоящих на учете в прощлом периоде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журнал учета постановлений о снятии с учета несовершеннолетних и семей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плана по призыву в ряды Вооруженных сил РФ на территории города Сельцо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Фактически призвано лиц в ряды вооруженных сил в отчетногм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Количество лиц запланированных в отчетном периодек призыву в армию 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*100,%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F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Источник информации: статистические данные военного комиссариата по Брянскому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и городу Сельцо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Охват населения региональной автоматизированной системой централизованного оповещения (РАСЦО)</w:t>
      </w:r>
    </w:p>
    <w:p w:rsidR="008435A8" w:rsidRPr="00C132C0" w:rsidRDefault="008435A8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человек, охваченных охваченной системой РАСЦО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Всего количество человек в муниципальном образовании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расположения установок РАСЦО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Охват населения комплексной системой экстренного оповещения при возникновении чрезвычайных ситуаций (КСЭОН)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человек, охваченных охваченной системой КСЭОН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Всего количество человек в муниципальном образовании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расположения установок КСЕОН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Снижение количества пожаров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пожаров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Количество пожаров в прошлом периоде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Снижение численности пострадавших при пожарах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 человек пострадавших при пожаре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Количество человек пострадавших при пожаре в прошлом периоде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мобилизационной готовности МО в условиях ЧС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денежных средств  выделенных на обеспечение МОБготовности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денежных средств необходимых для обеспечения МОБ готовности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годовой отчет об исполнении местного  бюджета</w:t>
      </w:r>
    </w:p>
    <w:p w:rsidR="008435A8" w:rsidRPr="008B2B0A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Удовлетворение обращений населения по отлову собак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исполненных обращений населения по отлову собак в отчетном периоде,  в ед..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поступивших обращений населения по отлову собак в отчетном периоде , в ед.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отдела по работе с обращениями граждан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330161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Pr="0033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3301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коллективных договоров, прошедших уведомительную регистрацию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Фактическое количество коллективных договоров, прошедших   уведомительную регистрацию за отчетный период, ед.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 регистрации коллективных договоров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Доля рабочих мест, на которых проведена аттестация по условиям охраны труда в общей численности рабочих мест </w:t>
      </w:r>
    </w:p>
    <w:p w:rsidR="008435A8" w:rsidRPr="00C132C0" w:rsidRDefault="008435A8" w:rsidP="008435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 рабочих мест, на которых проведена аттестация рабочих мест в отчетном периоде, ед.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Количество рабочих мест планируемых к аттестации в отчетном периоде , ед.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 w:rsidRPr="00C7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отчеты подведомственных организаций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лиц, прошедших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по охране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труда</w:t>
      </w:r>
    </w:p>
    <w:p w:rsidR="008435A8" w:rsidRPr="00C132C0" w:rsidRDefault="008435A8" w:rsidP="008435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Фактическое количество лиц, прошедших </w:t>
      </w:r>
      <w:proofErr w:type="gramStart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обучение по охране</w:t>
      </w:r>
      <w:proofErr w:type="gramEnd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труда за отчетный период, чел.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отчеты подведомственных организаций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Снижение разницы между экономически обоснованными тарифами на услуги городской бани для населения и тарифами принятыми Решением СНД г. Сельцо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Фактически утвержденные тарифы на услуги городской бани – экономически обоснованные тарифы на услуги городской бани, руб.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Совета народных депутатов города Сельцо об установлении тарифа на услуги городской бани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851" w:hanging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</w:t>
      </w: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Оказание помощи общественным организациям в области социальной политики, в общем количестве,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обратившихся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помощью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Объем финансовых средст, направленных на оказание помощи общественным организация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Объем финансовых средств, направленных на оказание помощи всем обратившимся в отчетном периоде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смета расходов  общественных организации и заключенные договоры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851" w:hanging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удовлетворенности           потребителей качеством предоставления государственных и муниципальных  услуг (не менее 90%)</w:t>
      </w: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5A8" w:rsidRPr="00C132C0" w:rsidRDefault="008435A8" w:rsidP="008435A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удовлетворенных потребителей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потребителей услуг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жалоб на получение государственных и муниципальных услуг  от общего числа обращений граждан</w:t>
      </w:r>
    </w:p>
    <w:p w:rsidR="008435A8" w:rsidRPr="00C132C0" w:rsidRDefault="00180763" w:rsidP="008435A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жалоб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обращений граждан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4E1EBE" w:rsidRDefault="008435A8" w:rsidP="008435A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Проведение переписи населения, </w:t>
      </w:r>
      <w:r w:rsidRPr="004E1EBE">
        <w:t xml:space="preserve"> </w:t>
      </w:r>
      <w:r w:rsidRPr="004E1E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отдела статистики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 мер пожарной безопасности</w:t>
      </w:r>
    </w:p>
    <w:p w:rsidR="008435A8" w:rsidRPr="00C132C0" w:rsidRDefault="008435A8" w:rsidP="008435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Объем финансовых средств, направленных на обеспечение мер пожарной безопасности в отчетном периоде 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Объем финансовых средств запланированных  для обеспечения мер пожарной безопасности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100%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главных распорядителей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лиц, прошедших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по энергоустановкам</w:t>
      </w:r>
      <w:proofErr w:type="gramEnd"/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Фактическое количество лиц</w:t>
      </w:r>
      <w:proofErr w:type="gramStart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прошедших обучение по энергоустановкам, чел.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исполнении мероприятия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Оснащение приборами учета энергоресурсов муниципальных организаций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Фактически установлено приборов учета энергоресурсов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Должно быть установлено приборов учета энергоресурсов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</w:rPr>
        <w:t xml:space="preserve"> *100, %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мероприятия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ламп накаливания замененных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энергосберегающие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A703F6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Фактическое количество ламп накаливания, замененных </w:t>
      </w:r>
      <w:proofErr w:type="gramStart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</w:t>
      </w:r>
      <w:proofErr w:type="gramEnd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энергосберегающие в отчетном периоде, ед.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исполнении мероприятия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Площадь отремонтированных автомобильных дорог общего пользования местного значения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Площадь фактически отремонтированных автомобильных дорог общего пользования местного значения, тыс.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8B2B0A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выполненных работ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Площадь отремо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нтированных дворовых территорий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многоквартирных домов</w:t>
      </w:r>
    </w:p>
    <w:p w:rsidR="008435A8" w:rsidRPr="00937D0B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37D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Площадь фактически отремонтированных дворовых территорий многоквартирных домов, тыс.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37D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37D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выполненных работ</w:t>
      </w:r>
    </w:p>
    <w:p w:rsidR="008435A8" w:rsidRPr="00937D0B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Охват дорог общего значения подпадающих под систематическую уборку</w:t>
      </w:r>
    </w:p>
    <w:p w:rsidR="008435A8" w:rsidRPr="00C132C0" w:rsidRDefault="008435A8" w:rsidP="008435A8">
      <w:pPr>
        <w:spacing w:after="0" w:line="240" w:lineRule="auto"/>
        <w:ind w:left="16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Систематически убираемые дороги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Дороги требующие уборки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4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акты выполненных работ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Сокращение количества  ДТП на территории города </w:t>
      </w:r>
    </w:p>
    <w:p w:rsidR="008435A8" w:rsidRPr="00C132C0" w:rsidRDefault="00180763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отремонтированных дорог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Общая площадь автомобильных дорог  дорог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Default="008435A8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выполненных работ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Доля объектов недвижимого имущества (за исключением земельных участков), находящихся в муниципальной собственности </w:t>
      </w:r>
      <w:proofErr w:type="spell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округа, право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собственности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которые зарегистрировано в установленном порядке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16"/>
                  <w:szCs w:val="16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Количество объектов недвижимости, заресгитрированных в  муниципальную собственность в установленном порядке</m:t>
              </m:r>
            </m:num>
            <m:den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Всего количество объектов недвижимости, находящихся в реестре муниципальной собственности</m:t>
              </m:r>
            </m:den>
          </m:f>
          <m:r>
            <w:rPr>
              <w:rFonts w:ascii="Cambria Math" w:eastAsia="Times New Roman" w:hAnsi="Cambria Math" w:cs="Times New Roman"/>
              <w:sz w:val="16"/>
              <w:szCs w:val="16"/>
              <w:lang w:eastAsia="ru-RU"/>
            </w:rPr>
            <m:t>*100%</m:t>
          </m:r>
        </m:oMath>
      </m:oMathPara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муниципального имущества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Доля арендаторов имущества, имеющих задержку в уплате арендных платежей 30 и более дней за объекты недвижимого имущества, составляющие казну </w:t>
      </w:r>
      <w:proofErr w:type="spell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арендаторов, имеющих задержку по оплате арендных платежей более 30 дней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Всего количество арендаторов муниципального имущества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</w:rPr>
        <w:t xml:space="preserve"> * 100, 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отдела имущественных отношений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земельных участков, в отношении которых проведено межевание с целью постановки на кадастровый учет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Фактическое количество земельных участков за отчетный     период,  которые поставлены на кадастровый учет, ед. 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A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города Сельцо об утверждении схем расположения земельных участков</w:t>
      </w:r>
    </w:p>
    <w:p w:rsidR="008435A8" w:rsidRPr="00EB1A74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330161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33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3301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квадратных метров муниципального жилья, приведенных в надлежащее техническое состояние для заключения договора социального найма</w:t>
      </w:r>
    </w:p>
    <w:p w:rsidR="008435A8" w:rsidRPr="0070201B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2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Фактическое количество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квадратных метров жилых помещений приведенных в надлежащее техническое состояние для заключения договора социального   найма</w:t>
      </w:r>
      <w:r w:rsidRPr="00702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кв. м.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выполненных работ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354D42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 w:rsidRPr="00354D4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 xml:space="preserve">44.1  Показатель (индикатор) </w:t>
      </w:r>
      <w:r w:rsidRPr="00354D42"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ru-RU"/>
        </w:rPr>
        <w:t>Разработка лесохозяйственного регламента</w:t>
      </w:r>
      <w:r w:rsidRPr="00354D4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 xml:space="preserve"> да/нет.</w:t>
      </w:r>
    </w:p>
    <w:p w:rsidR="008435A8" w:rsidRPr="00354D42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</w:p>
    <w:p w:rsidR="008435A8" w:rsidRPr="00354D42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 w:rsidRPr="00354D4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>Источник информации: акт выполненных работ.</w:t>
      </w:r>
    </w:p>
    <w:p w:rsidR="008435A8" w:rsidRPr="00354D42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обращений от населения по устранению неисправностей, касающихся уличного освещения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Количество обращений выполненных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Общее количество обращений граждан по вопросу уличного освещения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общего отдела по работе с обращениями граждан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запланированных мероприятий: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по озеленению города;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 благоустройству города;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 содержанию городского кладбища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Объем расходов на запланированные мероприятия, направленный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Объем расходов на запланированные мероприятия утвержденный в бюджете на отчетный период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Pr="005A46D1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об исполнении местного бюджета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851" w:hanging="851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Освоение средств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целевому назначению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Освоено финансовых средств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Выделено финансовых средств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6A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выполненных работ.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BB06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7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47.1</w:t>
      </w:r>
      <w:r w:rsidRPr="00977E8A">
        <w:t xml:space="preserve"> </w:t>
      </w:r>
      <w:r w:rsidRPr="00977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Показатель (индикатор)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7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реализованных до конца текущего финансового года проектов инициативного бюджетирования, предусмотренных соглашениями</w:t>
      </w:r>
      <w:proofErr w:type="gramEnd"/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реализовано проектов инициативного бюджетирования, предусмотренных соглашениями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предусмотрено соглашениями проектов инициативного бюджетирования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Pr="005A46D1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E8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об исполнении местного бюджета</w:t>
      </w:r>
    </w:p>
    <w:p w:rsidR="008435A8" w:rsidRPr="00977E8A" w:rsidRDefault="008435A8" w:rsidP="008435A8">
      <w:pPr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E6355A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E6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Разработка проектно-сметной документации строительства артезианской скважины, </w:t>
      </w: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E6355A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E6355A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Pr="00E6355A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E6355A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E6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артезианской скважины, </w:t>
      </w: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E6355A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Показатель (индикатор) Освоение средств на подготовку объектов жилищно-коммунального хозяйства к зиме по целевому назначению</w:t>
      </w: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180763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Освоено финансовых средств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Выделено финансовых средств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Pr="00095929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BB06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6A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выполненных работ.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9C7943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5C659A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5C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Приобретение мини трактора, </w:t>
      </w:r>
      <w:r w:rsidRPr="005C65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5C659A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5C659A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счет-фактура, накладная.</w:t>
      </w:r>
    </w:p>
    <w:p w:rsidR="008435A8" w:rsidRPr="0073762B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8435A8" w:rsidRPr="004457C1" w:rsidRDefault="008435A8" w:rsidP="008435A8">
      <w:pPr>
        <w:pStyle w:val="a3"/>
        <w:numPr>
          <w:ilvl w:val="0"/>
          <w:numId w:val="4"/>
        </w:numPr>
        <w:ind w:left="709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BB5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Количество </w:t>
      </w:r>
      <w:proofErr w:type="spellStart"/>
      <w:r w:rsidRPr="00BB5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рекультивированных</w:t>
      </w:r>
      <w:proofErr w:type="spellEnd"/>
      <w:r w:rsidRPr="00BB5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свалок, ед.</w:t>
      </w:r>
    </w:p>
    <w:p w:rsidR="008435A8" w:rsidRPr="006327CE" w:rsidRDefault="008435A8" w:rsidP="008435A8">
      <w:pPr>
        <w:pStyle w:val="a3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</w:t>
      </w:r>
      <w:proofErr w:type="gramStart"/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8435A8" w:rsidRPr="006327CE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632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сетей водоснабжения в юго-западной части города (1 очередь), </w:t>
      </w:r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6327CE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6327CE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Pr="006327CE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807EC7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(индикатор) </w:t>
      </w:r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сетей водоснабжения по </w:t>
      </w:r>
      <w:proofErr w:type="spellStart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</w:t>
      </w:r>
      <w:proofErr w:type="gramStart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</w:t>
      </w:r>
      <w:proofErr w:type="gramEnd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енной</w:t>
      </w:r>
      <w:proofErr w:type="spellEnd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пер.Сенному</w:t>
      </w:r>
      <w:proofErr w:type="spellEnd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ул. Дачной, </w:t>
      </w: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807EC7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807EC7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Pr="00807EC7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807EC7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(индикатор) </w:t>
      </w:r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сетей водоснабжения в юго-восточной части города (2 очередь), </w:t>
      </w: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807EC7" w:rsidRDefault="008435A8" w:rsidP="008435A8">
      <w:pPr>
        <w:pStyle w:val="a3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обязательств по выплатам перед лицами, замещавшими должности муниципальной службы, выборные должности в рамках действующего законодательства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18"/>
                  <w:szCs w:val="1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Фактически исполнено в отчетном финансовом году</m:t>
              </m:r>
            </m:num>
            <m:den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общий объем бюджетных ассигнований, предусмотренных главному распорядителю средств для указанных целей</m:t>
              </m:r>
            </m:den>
          </m:f>
          <m:r>
            <w:rPr>
              <w:rFonts w:ascii="Cambria Math" w:eastAsia="Times New Roman" w:hAnsi="Cambria Math" w:cs="Times New Roman"/>
              <w:sz w:val="18"/>
              <w:szCs w:val="18"/>
              <w:lang w:eastAsia="ru-RU"/>
            </w:rPr>
            <m:t>*100%</m:t>
          </m:r>
        </m:oMath>
      </m:oMathPara>
    </w:p>
    <w:p w:rsidR="008435A8" w:rsidRPr="00C132C0" w:rsidRDefault="008435A8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НПА о назначении выплат, </w:t>
      </w:r>
      <w:proofErr w:type="spellStart"/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</w:t>
      </w:r>
      <w:proofErr w:type="spellEnd"/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–р</w:t>
      </w:r>
      <w:proofErr w:type="gramEnd"/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асчетные ведомости</w:t>
      </w:r>
    </w:p>
    <w:p w:rsidR="008435A8" w:rsidRPr="008B2B0A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публичных нормативных обязательств и социальных выплат перед гражданами в рамках действующего законодательства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16"/>
                  <w:szCs w:val="16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Объем социальных выплат, выплаченный за отчетный период, руб.</m:t>
              </m:r>
            </m:num>
            <m:den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 xml:space="preserve">Объем социальных выплат , запланированный к выплате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16"/>
                      <w:szCs w:val="16"/>
                      <w:lang w:val="en-US" w:eastAsia="ru-RU"/>
                    </w:rPr>
                    <m:t>по количеству обратившихся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16"/>
              <w:szCs w:val="16"/>
              <w:lang w:eastAsia="ru-RU"/>
            </w:rPr>
            <m:t>*100%</m:t>
          </m:r>
        </m:oMath>
      </m:oMathPara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постановление о назначении социальных выплат, </w:t>
      </w:r>
      <w:proofErr w:type="spellStart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расчетно</w:t>
      </w:r>
      <w:proofErr w:type="spellEnd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латежные ведомости.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Увеличение количества детей-сирот и детей, оставшихся без попечения родителей, переданных на воспитание в семью опекуна (попечителя), приемную семью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16"/>
                  <w:szCs w:val="16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Количество детей-сирот, переданных на воспитание за отчетный период</m:t>
              </m:r>
            </m:num>
            <m:den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Количество детей-сирот, переданных на воспитание в прощедшем периоде</m:t>
              </m:r>
            </m:den>
          </m:f>
          <m:r>
            <w:rPr>
              <w:rFonts w:ascii="Cambria Math" w:eastAsia="Times New Roman" w:hAnsi="Cambria Math" w:cs="Times New Roman"/>
              <w:sz w:val="16"/>
              <w:szCs w:val="16"/>
              <w:lang w:eastAsia="ru-RU"/>
            </w:rPr>
            <m:t>*100%</m:t>
          </m:r>
        </m:oMath>
      </m:oMathPara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отдела опеки и попечительства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Обеспечение  жилыми помещениями детей-сирот по договорам найма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специализированных жилых помещений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общего количества нуждающихся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180763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Количество детей-сирот обеспеченных жилыми помещениями в отчетном периоде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Общее количество детей нуждающихся в жилых помещениях</m:t>
            </m:r>
          </m:den>
        </m:f>
      </m:oMath>
      <w:r w:rsidR="008435A8" w:rsidRPr="00C132C0">
        <w:rPr>
          <w:rFonts w:ascii="Times New Roman" w:eastAsia="Times New Roman" w:hAnsi="Times New Roman" w:cs="Times New Roman"/>
        </w:rPr>
        <w:t>* 100,%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договоры предоставления жилых помещений, реестр очереди детей, нуждающихся в жилых помещениях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назначений единовременных пособий при передаче ребенка на воспитание в семью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Фактическое количество назначенных единовременных пособий при передаче ребенка на воспитание в семью  за отчетный период, ед. </w:t>
      </w: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 w:rsidRPr="00C7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постановление о назначении социальных выплат, </w:t>
      </w:r>
      <w:proofErr w:type="spellStart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расчетно</w:t>
      </w:r>
      <w:proofErr w:type="spellEnd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латежные ведомости</w:t>
      </w: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Предоставление грантов субъектам малого предпринимательства </w:t>
      </w:r>
    </w:p>
    <w:p w:rsidR="008435A8" w:rsidRPr="00C132C0" w:rsidRDefault="008435A8" w:rsidP="008435A8">
      <w:pPr>
        <w:spacing w:after="0" w:line="240" w:lineRule="auto"/>
        <w:ind w:left="735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Фактически количество победителей, ед.</w:t>
      </w:r>
    </w:p>
    <w:p w:rsidR="008435A8" w:rsidRPr="00A703F6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об освоении субсидии на предоставление грантов субъектам малого предпринимательства</w:t>
      </w:r>
    </w:p>
    <w:p w:rsidR="008435A8" w:rsidRPr="00252ED9" w:rsidRDefault="008435A8" w:rsidP="008435A8">
      <w:pPr>
        <w:rPr>
          <w:rFonts w:ascii="Times New Roman" w:hAnsi="Times New Roman" w:cs="Times New Roman"/>
          <w:sz w:val="28"/>
          <w:szCs w:val="28"/>
        </w:rPr>
      </w:pPr>
    </w:p>
    <w:p w:rsidR="008435A8" w:rsidRPr="00252ED9" w:rsidRDefault="008435A8" w:rsidP="00843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5A8" w:rsidRDefault="008435A8" w:rsidP="008435A8"/>
    <w:p w:rsidR="008435A8" w:rsidRP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35A8" w:rsidRPr="008435A8" w:rsidSect="008435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320D0"/>
    <w:multiLevelType w:val="hybridMultilevel"/>
    <w:tmpl w:val="B34628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50495"/>
    <w:multiLevelType w:val="hybridMultilevel"/>
    <w:tmpl w:val="175C97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C6D18"/>
    <w:multiLevelType w:val="multilevel"/>
    <w:tmpl w:val="E37CAB1E"/>
    <w:lvl w:ilvl="0">
      <w:start w:val="1"/>
      <w:numFmt w:val="decimal"/>
      <w:lvlText w:val="%1."/>
      <w:lvlJc w:val="left"/>
      <w:pPr>
        <w:ind w:left="1353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331" w:hanging="48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1713" w:hanging="720"/>
      </w:pPr>
    </w:lvl>
    <w:lvl w:ilvl="4">
      <w:start w:val="1"/>
      <w:numFmt w:val="decimal"/>
      <w:isLgl/>
      <w:lvlText w:val="%1.%2.%3.%4.%5."/>
      <w:lvlJc w:val="left"/>
      <w:pPr>
        <w:ind w:left="2073" w:hanging="1080"/>
      </w:pPr>
    </w:lvl>
    <w:lvl w:ilvl="5">
      <w:start w:val="1"/>
      <w:numFmt w:val="decimal"/>
      <w:isLgl/>
      <w:lvlText w:val="%1.%2.%3.%4.%5.%6."/>
      <w:lvlJc w:val="left"/>
      <w:pPr>
        <w:ind w:left="2073" w:hanging="1080"/>
      </w:pPr>
    </w:lvl>
    <w:lvl w:ilvl="6">
      <w:start w:val="1"/>
      <w:numFmt w:val="decimal"/>
      <w:isLgl/>
      <w:lvlText w:val="%1.%2.%3.%4.%5.%6.%7."/>
      <w:lvlJc w:val="left"/>
      <w:pPr>
        <w:ind w:left="2433" w:hanging="1440"/>
      </w:p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</w:lvl>
  </w:abstractNum>
  <w:abstractNum w:abstractNumId="3">
    <w:nsid w:val="728C25D1"/>
    <w:multiLevelType w:val="hybridMultilevel"/>
    <w:tmpl w:val="56149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26"/>
    <w:rsid w:val="00064D26"/>
    <w:rsid w:val="00180763"/>
    <w:rsid w:val="003C186F"/>
    <w:rsid w:val="005853B3"/>
    <w:rsid w:val="00731CFD"/>
    <w:rsid w:val="008435A8"/>
    <w:rsid w:val="00992844"/>
    <w:rsid w:val="00AD0843"/>
    <w:rsid w:val="00E8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8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8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2905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Econ-0</dc:creator>
  <cp:keywords/>
  <dc:description/>
  <cp:lastModifiedBy>Econ-0</cp:lastModifiedBy>
  <cp:revision>5</cp:revision>
  <cp:lastPrinted>2022-06-07T12:36:00Z</cp:lastPrinted>
  <dcterms:created xsi:type="dcterms:W3CDTF">2022-06-06T15:02:00Z</dcterms:created>
  <dcterms:modified xsi:type="dcterms:W3CDTF">2022-06-07T13:56:00Z</dcterms:modified>
</cp:coreProperties>
</file>